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FD" w:rsidRDefault="006650D1">
      <w:pPr>
        <w:rPr>
          <w:rFonts w:ascii="Courier New" w:hAnsi="Courier New" w:cs="Courier New"/>
          <w:b/>
        </w:rPr>
      </w:pPr>
      <w:r w:rsidRPr="006650D1">
        <w:rPr>
          <w:rFonts w:ascii="Courier New" w:hAnsi="Courier New" w:cs="Courier New"/>
          <w:b/>
        </w:rPr>
        <w:t>Vstup do eurozóny</w:t>
      </w:r>
      <w:r>
        <w:rPr>
          <w:rFonts w:ascii="Courier New" w:hAnsi="Courier New" w:cs="Courier New"/>
          <w:b/>
        </w:rPr>
        <w:t xml:space="preserve"> (1)</w:t>
      </w:r>
    </w:p>
    <w:p w:rsidR="006650D1" w:rsidRDefault="006650D1">
      <w:pPr>
        <w:rPr>
          <w:rFonts w:ascii="Courier New" w:hAnsi="Courier New" w:cs="Courier New"/>
          <w:b/>
        </w:rPr>
      </w:pPr>
    </w:p>
    <w:p w:rsidR="006650D1" w:rsidRPr="006650D1" w:rsidRDefault="006650D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Podľa súčasného harmonogramu vstupu do eurozóny v januári 2008 by malo Slovensko požiadať o posúdenie maastrichtských kritérií začiatkom roka 2007. V auguste tohto roka bola referenčná hranica na úrovni 2,9 %. N</w:t>
      </w:r>
      <w:r w:rsidR="000B0496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sprísňovanie menovej politiky, aj očakávané spomalenie hospodárskeho rastu v eurozóne naznačujú, že referenčná úroveň inflácie môže klesnúť. Viceguvernér ČNB nedávno poznamenal, že podmienky na prijatie nových členov menovej únie nemožno považovať za nemenné. Narážal</w:t>
      </w:r>
      <w:r w:rsidR="000B04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tým práve na inflačné kritérium, keď upozornil, že pri väčšom počte členov Euró</w:t>
      </w:r>
      <w:r w:rsidR="004A3A38">
        <w:rPr>
          <w:rFonts w:ascii="Courier New" w:hAnsi="Courier New" w:cs="Courier New"/>
        </w:rPr>
        <w:t>pskej únie je širší aj rozptyl jednotlivých dynamík inflácie. Maastricht v súčasnosti požaduje od nájdených kandidátov, aby ich tempo inflácie neprevyšovalo o 1,5 percentného bodu priemer troch členov celej EÚ s najnižšou infláciou. Navyše</w:t>
      </w:r>
      <w:r w:rsidR="000B0496">
        <w:rPr>
          <w:rFonts w:ascii="Courier New" w:hAnsi="Courier New" w:cs="Courier New"/>
        </w:rPr>
        <w:t>,</w:t>
      </w:r>
      <w:r w:rsidR="004A3A38">
        <w:rPr>
          <w:rFonts w:ascii="Courier New" w:hAnsi="Courier New" w:cs="Courier New"/>
        </w:rPr>
        <w:t xml:space="preserve"> hodnotí sa nielen dosiahnutie stanovenej úrovne, ale aj udržateľnosť nízkej dynamiky rastu cien. Presne o to sa v budúcom roku pokúsi aj prísnejšou menovou politikou NBS. Na jednej zo septembrových prezentácií viceguvernér NBS uviedol jej odhad, podľa ktorého by v apríli 2008 mala byť referenčná úroveň pre inflačné kritérium na úrovni </w:t>
      </w:r>
      <w:r w:rsidR="000B0496">
        <w:rPr>
          <w:rFonts w:ascii="Courier New" w:hAnsi="Courier New" w:cs="Courier New"/>
        </w:rPr>
        <w:t xml:space="preserve">2,8 percenta. Rovnakú úroveň by </w:t>
      </w:r>
      <w:r w:rsidR="004A3A38">
        <w:rPr>
          <w:rFonts w:ascii="Courier New" w:hAnsi="Courier New" w:cs="Courier New"/>
        </w:rPr>
        <w:t>v tom čase podľa banky mala dosiahnuť aj slovenská inflácia. Keďže inflačné kritérium sa posudzuje ako 12-mesačný priemer, ak sa do jari 2007 nepodarí stlačiť medziročnú dynamiku inflácie minimálne na očakávanú referenčnú úroveň roku 2008, so znižovaním kľúčových úrokov nemožno počítať. Stabilizácia inflácie prispieva k očakávaniu, že kanadský dolár už nebude ťažiť z nárastu kľúčovej sadzby, ktorá sa po siedmich štvrť bodových zvýšeniach od vlaňajšieho septembra do máj</w:t>
      </w:r>
      <w:r w:rsidR="005F542A">
        <w:rPr>
          <w:rFonts w:ascii="Courier New" w:hAnsi="Courier New" w:cs="Courier New"/>
        </w:rPr>
        <w:t>a ocitla na päťročnom maxime 4,</w:t>
      </w:r>
      <w:r w:rsidR="004A3A38">
        <w:rPr>
          <w:rFonts w:ascii="Courier New" w:hAnsi="Courier New" w:cs="Courier New"/>
        </w:rPr>
        <w:t>25</w:t>
      </w:r>
      <w:r w:rsidR="005F542A">
        <w:rPr>
          <w:rFonts w:ascii="Courier New" w:hAnsi="Courier New" w:cs="Courier New"/>
        </w:rPr>
        <w:t xml:space="preserve"> </w:t>
      </w:r>
      <w:r w:rsidR="004A3A38">
        <w:rPr>
          <w:rFonts w:ascii="Courier New" w:hAnsi="Courier New" w:cs="Courier New"/>
        </w:rPr>
        <w:t xml:space="preserve">%. Nielen sprísnenie menovej politiky pomohlo zmeniť medziročnú infláciu z 3,4 percenta vlani v septembri na augustových 2,1 percenta. Ako uvádza Bank </w:t>
      </w:r>
      <w:proofErr w:type="spellStart"/>
      <w:r w:rsidR="004A3A38">
        <w:rPr>
          <w:rFonts w:ascii="Courier New" w:hAnsi="Courier New" w:cs="Courier New"/>
        </w:rPr>
        <w:t>of</w:t>
      </w:r>
      <w:proofErr w:type="spellEnd"/>
      <w:r w:rsidR="004A3A38">
        <w:rPr>
          <w:rFonts w:ascii="Courier New" w:hAnsi="Courier New" w:cs="Courier New"/>
        </w:rPr>
        <w:t xml:space="preserve"> </w:t>
      </w:r>
      <w:proofErr w:type="spellStart"/>
      <w:r w:rsidR="004A3A38">
        <w:rPr>
          <w:rFonts w:ascii="Courier New" w:hAnsi="Courier New" w:cs="Courier New"/>
        </w:rPr>
        <w:t>Canada</w:t>
      </w:r>
      <w:proofErr w:type="spellEnd"/>
      <w:r w:rsidR="004A3A38">
        <w:rPr>
          <w:rFonts w:ascii="Courier New" w:hAnsi="Courier New" w:cs="Courier New"/>
        </w:rPr>
        <w:t xml:space="preserve"> zmena nepriamych daní prispela v auguste k zmiereniu medziročnej inflácie. K jej spomaleniu k inflačnému cieľu banky na úrovni dvoch percent tak dochádza v porovnaní s pôvodnými očakávaniami rýchlejšie. Aj pre priaznivejší trend v inflácii na základe vývoja na trhu s úrokovými derivátmi slabnú očakávania ďalšieho zvýšenia kľúčových úrokov v tomto roku. Objavujú sa dokonca názory o ich znižovaní </w:t>
      </w:r>
      <w:r w:rsidR="00FB4583">
        <w:rPr>
          <w:rFonts w:ascii="Courier New" w:hAnsi="Courier New" w:cs="Courier New"/>
        </w:rPr>
        <w:t xml:space="preserve">už začiatkom budúceho roka. Napriek tomu, že v ostatných kvartáloch rast ekonomiky </w:t>
      </w:r>
      <w:r w:rsidR="00FB4583">
        <w:rPr>
          <w:rFonts w:ascii="Courier New" w:hAnsi="Courier New" w:cs="Courier New"/>
        </w:rPr>
        <w:lastRenderedPageBreak/>
        <w:t xml:space="preserve">prekročil dynamiku potenciálneho výstupu, centrálna banka si všíma, že nízka miera dostupných voľných zdrojov sa nepremietla do mzdového vývoja. Po dosiahnutí vyše štvrťstoročného minima v júni, nezamestnanosť v ostatných mesiacoch vzrástla, no iba o štyri desatiny percentného bodu. Medziročná dynamika priemernej mzdy oscilujúca medzi tromi až štyrmi percentami </w:t>
      </w:r>
      <w:proofErr w:type="spellStart"/>
      <w:r w:rsidR="00FB4583">
        <w:rPr>
          <w:rFonts w:ascii="Courier New" w:hAnsi="Courier New" w:cs="Courier New"/>
        </w:rPr>
        <w:t>menotvorcov</w:t>
      </w:r>
      <w:proofErr w:type="spellEnd"/>
      <w:r w:rsidR="00FB4583">
        <w:rPr>
          <w:rFonts w:ascii="Courier New" w:hAnsi="Courier New" w:cs="Courier New"/>
        </w:rPr>
        <w:t xml:space="preserve"> neznepokojuje, pretože vďaka rastu produktivity práce stúpli jednotkové náklady práce len približne o dve percentá. Vďaka vývoju inflácie sa zmena kľúčovej sadzby nečaká v najbližšom období. Ostatné zvýšenie kľúčových sadzieb citeľne prispelo k stabilizácii kurzu českej aj slovenskej koruny, ako i forintu. Pre ten sa paradoxným rizikom stalo možné odstúpenie premiéra </w:t>
      </w:r>
      <w:proofErr w:type="spellStart"/>
      <w:r w:rsidR="00FB4583">
        <w:rPr>
          <w:rFonts w:ascii="Courier New" w:hAnsi="Courier New" w:cs="Courier New"/>
        </w:rPr>
        <w:t>Ferenca</w:t>
      </w:r>
      <w:proofErr w:type="spellEnd"/>
      <w:r w:rsidR="00FB4583">
        <w:rPr>
          <w:rFonts w:ascii="Courier New" w:hAnsi="Courier New" w:cs="Courier New"/>
        </w:rPr>
        <w:t xml:space="preserve"> </w:t>
      </w:r>
      <w:proofErr w:type="spellStart"/>
      <w:r w:rsidR="00FB4583">
        <w:rPr>
          <w:rFonts w:ascii="Courier New" w:hAnsi="Courier New" w:cs="Courier New"/>
        </w:rPr>
        <w:t>Gyurcsánya</w:t>
      </w:r>
      <w:proofErr w:type="spellEnd"/>
      <w:r w:rsidR="00FB4583">
        <w:rPr>
          <w:rFonts w:ascii="Courier New" w:hAnsi="Courier New" w:cs="Courier New"/>
        </w:rPr>
        <w:t xml:space="preserve">. Pre spálenie mostov za sebou ho pozorovatelia označujú za </w:t>
      </w:r>
      <w:r w:rsidR="005F542A">
        <w:rPr>
          <w:rFonts w:ascii="Courier New" w:hAnsi="Courier New" w:cs="Courier New"/>
        </w:rPr>
        <w:t xml:space="preserve">najodhodlanejšieho reformátora v krajine. Hrozba </w:t>
      </w:r>
      <w:bookmarkStart w:id="0" w:name="_GoBack"/>
      <w:bookmarkEnd w:id="0"/>
      <w:r w:rsidR="00FB4583">
        <w:rPr>
          <w:rFonts w:ascii="Courier New" w:hAnsi="Courier New" w:cs="Courier New"/>
        </w:rPr>
        <w:t>predčasných volieb zlotému priťažovala, v súčasnosti.</w:t>
      </w:r>
    </w:p>
    <w:sectPr w:rsidR="006650D1" w:rsidRPr="006650D1" w:rsidSect="000B0496">
      <w:pgSz w:w="11906" w:h="16838"/>
      <w:pgMar w:top="1418" w:right="317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FD"/>
    <w:rsid w:val="00060791"/>
    <w:rsid w:val="000B0496"/>
    <w:rsid w:val="004A3A38"/>
    <w:rsid w:val="005F542A"/>
    <w:rsid w:val="006650D1"/>
    <w:rsid w:val="007B3DFD"/>
    <w:rsid w:val="00831F34"/>
    <w:rsid w:val="009250AC"/>
    <w:rsid w:val="00CF1CE9"/>
    <w:rsid w:val="00FB4583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50A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50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cp:lastModifiedBy>Anna</cp:lastModifiedBy>
  <cp:revision>3</cp:revision>
  <dcterms:created xsi:type="dcterms:W3CDTF">2013-09-19T11:48:00Z</dcterms:created>
  <dcterms:modified xsi:type="dcterms:W3CDTF">2013-09-22T09:06:00Z</dcterms:modified>
</cp:coreProperties>
</file>